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62" w:rsidRPr="00E35762" w:rsidRDefault="00E35762" w:rsidP="00E3576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proofErr w:type="gramStart"/>
      <w:r w:rsidRPr="00E35762">
        <w:rPr>
          <w:rFonts w:ascii="Arial" w:hAnsi="Arial" w:cs="Arial"/>
          <w:b/>
          <w:sz w:val="24"/>
          <w:szCs w:val="24"/>
          <w:u w:val="single"/>
        </w:rPr>
        <w:t>SHQ(</w:t>
      </w:r>
      <w:proofErr w:type="gramEnd"/>
      <w:r w:rsidRPr="00E35762">
        <w:rPr>
          <w:rFonts w:ascii="Arial" w:hAnsi="Arial" w:cs="Arial"/>
          <w:b/>
          <w:sz w:val="24"/>
          <w:szCs w:val="24"/>
          <w:u w:val="single"/>
        </w:rPr>
        <w:t>Navy)</w:t>
      </w:r>
    </w:p>
    <w:p w:rsidR="00E35762" w:rsidRPr="00E35762" w:rsidRDefault="00E35762" w:rsidP="00E3576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571"/>
      </w:tblGrid>
      <w:tr w:rsidR="00E35762" w:rsidRPr="00E35762" w:rsidTr="002A6287">
        <w:tc>
          <w:tcPr>
            <w:tcW w:w="445" w:type="dxa"/>
          </w:tcPr>
          <w:p w:rsidR="00E35762" w:rsidRPr="00E35762" w:rsidRDefault="00E35762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E3576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71" w:type="dxa"/>
          </w:tcPr>
          <w:p w:rsidR="00E35762" w:rsidRPr="00E35762" w:rsidRDefault="00E35762" w:rsidP="002A6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762">
              <w:rPr>
                <w:rFonts w:ascii="Arial" w:hAnsi="Arial" w:cs="Arial"/>
                <w:b/>
                <w:bCs/>
                <w:sz w:val="24"/>
                <w:szCs w:val="24"/>
              </w:rPr>
              <w:t>Name of Potential Project</w:t>
            </w:r>
          </w:p>
        </w:tc>
      </w:tr>
      <w:tr w:rsidR="00E35762" w:rsidRPr="00E35762" w:rsidTr="002A6287">
        <w:tc>
          <w:tcPr>
            <w:tcW w:w="445" w:type="dxa"/>
          </w:tcPr>
          <w:p w:rsidR="00E35762" w:rsidRPr="00E35762" w:rsidRDefault="00E35762" w:rsidP="002A6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1" w:type="dxa"/>
          </w:tcPr>
          <w:p w:rsidR="00E35762" w:rsidRPr="00E35762" w:rsidRDefault="00E35762" w:rsidP="002A6287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5762">
              <w:rPr>
                <w:rFonts w:ascii="Arial" w:hAnsi="Arial" w:cs="Arial"/>
                <w:sz w:val="24"/>
                <w:szCs w:val="24"/>
              </w:rPr>
              <w:t xml:space="preserve">Winches - </w:t>
            </w:r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>Deep Sea Side Scan Sonar Towing Winch</w:t>
            </w:r>
          </w:p>
          <w:p w:rsidR="00E35762" w:rsidRPr="00E35762" w:rsidRDefault="00E35762" w:rsidP="002A6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62" w:rsidRPr="00E35762" w:rsidTr="002A6287">
        <w:tc>
          <w:tcPr>
            <w:tcW w:w="445" w:type="dxa"/>
          </w:tcPr>
          <w:p w:rsidR="00E35762" w:rsidRPr="00E35762" w:rsidRDefault="00E35762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E3576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71" w:type="dxa"/>
          </w:tcPr>
          <w:p w:rsidR="00E35762" w:rsidRPr="00E35762" w:rsidRDefault="00E35762" w:rsidP="002A6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762">
              <w:rPr>
                <w:rFonts w:ascii="Arial" w:hAnsi="Arial" w:cs="Arial"/>
                <w:b/>
                <w:sz w:val="24"/>
                <w:szCs w:val="24"/>
              </w:rPr>
              <w:t>BRIEF SPECS</w:t>
            </w:r>
          </w:p>
        </w:tc>
      </w:tr>
      <w:tr w:rsidR="00E35762" w:rsidRPr="00E35762" w:rsidTr="002A6287">
        <w:tc>
          <w:tcPr>
            <w:tcW w:w="445" w:type="dxa"/>
          </w:tcPr>
          <w:p w:rsidR="00E35762" w:rsidRPr="00E35762" w:rsidRDefault="00E35762" w:rsidP="002A6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1" w:type="dxa"/>
          </w:tcPr>
          <w:p w:rsidR="00E35762" w:rsidRPr="00E35762" w:rsidRDefault="00E35762" w:rsidP="00E35762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>A self-contained, electro-hydraulic or electro-mechanical, variable speed cable handling system.</w:t>
            </w:r>
          </w:p>
          <w:p w:rsidR="00E35762" w:rsidRPr="00E35762" w:rsidRDefault="00E35762" w:rsidP="00E35762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>Stainless steel hardware protected for marine environment.</w:t>
            </w:r>
          </w:p>
          <w:p w:rsidR="00E35762" w:rsidRPr="00E35762" w:rsidRDefault="00E35762" w:rsidP="00E35762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>Capable of withstanding load on the winch in sea state 3-4 at ship speed of 10 knots.</w:t>
            </w:r>
          </w:p>
          <w:p w:rsidR="00E35762" w:rsidRPr="00E35762" w:rsidRDefault="00E35762" w:rsidP="00E35762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Size – not more than 5 </w:t>
            </w:r>
            <w:proofErr w:type="spellStart"/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>ft</w:t>
            </w:r>
            <w:proofErr w:type="spellEnd"/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 x 4 </w:t>
            </w:r>
            <w:proofErr w:type="spellStart"/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>ft</w:t>
            </w:r>
            <w:proofErr w:type="spellEnd"/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h x 4ft l</w:t>
            </w:r>
          </w:p>
          <w:p w:rsidR="00E35762" w:rsidRPr="00E35762" w:rsidRDefault="00E35762" w:rsidP="00E35762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>Total weight – less than 1500 kg</w:t>
            </w:r>
          </w:p>
          <w:p w:rsidR="00E35762" w:rsidRPr="00E35762" w:rsidRDefault="00E35762" w:rsidP="00E35762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>Automatically align cable during retraction to avoid fouling of cable.</w:t>
            </w:r>
          </w:p>
          <w:p w:rsidR="00E35762" w:rsidRPr="00E35762" w:rsidRDefault="00E35762" w:rsidP="00E35762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>Remote control operation in addition to local control and manual.</w:t>
            </w:r>
          </w:p>
          <w:p w:rsidR="00E35762" w:rsidRPr="00E35762" w:rsidRDefault="00E35762" w:rsidP="00E35762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Suitable electrical motor capable of operating on ship’s power supply 415 v/ 3 phase/ 50 </w:t>
            </w:r>
            <w:proofErr w:type="spellStart"/>
            <w:proofErr w:type="gramStart"/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>hz</w:t>
            </w:r>
            <w:proofErr w:type="spellEnd"/>
            <w:proofErr w:type="gramEnd"/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:rsidR="00E35762" w:rsidRPr="00E35762" w:rsidRDefault="00E35762" w:rsidP="00E35762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The drum should leave </w:t>
            </w:r>
            <w:proofErr w:type="spellStart"/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>atleast</w:t>
            </w:r>
            <w:proofErr w:type="spellEnd"/>
            <w:r w:rsidRPr="00E3576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2" in clearance on flange</w:t>
            </w:r>
          </w:p>
          <w:p w:rsidR="00E35762" w:rsidRPr="00E35762" w:rsidRDefault="00E35762" w:rsidP="002A6287">
            <w:pPr>
              <w:pStyle w:val="ListParagraph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35762" w:rsidRPr="00E35762" w:rsidTr="002A6287">
        <w:tc>
          <w:tcPr>
            <w:tcW w:w="445" w:type="dxa"/>
          </w:tcPr>
          <w:p w:rsidR="00E35762" w:rsidRPr="00E35762" w:rsidRDefault="00E35762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E35762">
              <w:rPr>
                <w:rFonts w:ascii="Arial" w:hAnsi="Arial" w:cs="Arial"/>
                <w:sz w:val="24"/>
                <w:szCs w:val="24"/>
                <w:cs/>
                <w:lang w:bidi="hi-IN"/>
              </w:rPr>
              <w:t>3</w:t>
            </w:r>
            <w:r w:rsidRPr="00E357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71" w:type="dxa"/>
          </w:tcPr>
          <w:p w:rsidR="00E35762" w:rsidRPr="00E35762" w:rsidRDefault="00E35762" w:rsidP="002A6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762">
              <w:rPr>
                <w:rFonts w:ascii="Arial" w:hAnsi="Arial" w:cs="Arial"/>
                <w:b/>
                <w:bCs/>
                <w:sz w:val="24"/>
                <w:szCs w:val="24"/>
              </w:rPr>
              <w:t>Tentative quantity to be procured after successful prototype development</w:t>
            </w:r>
          </w:p>
        </w:tc>
      </w:tr>
      <w:tr w:rsidR="00E35762" w:rsidRPr="00E35762" w:rsidTr="002A6287">
        <w:tc>
          <w:tcPr>
            <w:tcW w:w="445" w:type="dxa"/>
          </w:tcPr>
          <w:p w:rsidR="00E35762" w:rsidRPr="00E35762" w:rsidRDefault="00E35762" w:rsidP="002A6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1" w:type="dxa"/>
          </w:tcPr>
          <w:p w:rsidR="00E35762" w:rsidRPr="00E35762" w:rsidRDefault="00E35762" w:rsidP="00E3576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5762">
              <w:rPr>
                <w:rFonts w:ascii="Arial" w:hAnsi="Arial" w:cs="Arial"/>
                <w:sz w:val="24"/>
                <w:szCs w:val="24"/>
              </w:rPr>
              <w:t>Qty</w:t>
            </w:r>
            <w:proofErr w:type="spellEnd"/>
            <w:r w:rsidRPr="00E35762">
              <w:rPr>
                <w:rFonts w:ascii="Arial" w:hAnsi="Arial" w:cs="Arial"/>
                <w:sz w:val="24"/>
                <w:szCs w:val="24"/>
              </w:rPr>
              <w:t xml:space="preserve"> – 04 </w:t>
            </w:r>
            <w:proofErr w:type="spellStart"/>
            <w:r w:rsidRPr="00E35762"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</w:p>
          <w:p w:rsidR="00E35762" w:rsidRPr="00E35762" w:rsidRDefault="00E35762" w:rsidP="002A6287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62" w:rsidRPr="00E35762" w:rsidTr="002A6287">
        <w:tc>
          <w:tcPr>
            <w:tcW w:w="445" w:type="dxa"/>
          </w:tcPr>
          <w:p w:rsidR="00E35762" w:rsidRPr="00E35762" w:rsidRDefault="00E35762" w:rsidP="002A6287">
            <w:pPr>
              <w:rPr>
                <w:rFonts w:ascii="Arial" w:hAnsi="Arial" w:cs="Arial"/>
                <w:sz w:val="24"/>
                <w:szCs w:val="24"/>
              </w:rPr>
            </w:pPr>
            <w:r w:rsidRPr="00E35762">
              <w:rPr>
                <w:rFonts w:ascii="Arial" w:hAnsi="Arial" w:cs="Arial"/>
                <w:sz w:val="24"/>
                <w:szCs w:val="24"/>
                <w:cs/>
                <w:lang w:bidi="hi-IN"/>
              </w:rPr>
              <w:t>4</w:t>
            </w:r>
            <w:r w:rsidRPr="00E357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71" w:type="dxa"/>
          </w:tcPr>
          <w:p w:rsidR="00E35762" w:rsidRPr="00E35762" w:rsidRDefault="00E35762" w:rsidP="002A6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5762">
              <w:rPr>
                <w:rFonts w:ascii="Arial" w:hAnsi="Arial" w:cs="Arial"/>
                <w:b/>
                <w:bCs/>
                <w:sz w:val="24"/>
                <w:szCs w:val="24"/>
              </w:rPr>
              <w:t>Tentative timeline for induction</w:t>
            </w:r>
          </w:p>
        </w:tc>
      </w:tr>
      <w:tr w:rsidR="00E35762" w:rsidRPr="00E35762" w:rsidTr="002A6287">
        <w:tc>
          <w:tcPr>
            <w:tcW w:w="445" w:type="dxa"/>
          </w:tcPr>
          <w:p w:rsidR="00E35762" w:rsidRPr="00E35762" w:rsidRDefault="00E35762" w:rsidP="002A62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1" w:type="dxa"/>
          </w:tcPr>
          <w:p w:rsidR="00E35762" w:rsidRPr="00E35762" w:rsidRDefault="00E35762" w:rsidP="002A6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762">
              <w:rPr>
                <w:rFonts w:ascii="Arial" w:hAnsi="Arial" w:cs="Arial"/>
                <w:sz w:val="24"/>
                <w:szCs w:val="24"/>
              </w:rPr>
              <w:t xml:space="preserve">02 years </w:t>
            </w:r>
          </w:p>
          <w:p w:rsidR="00E35762" w:rsidRPr="00E35762" w:rsidRDefault="00E35762" w:rsidP="002A6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9B6A9D" w:rsidRPr="00E35762" w:rsidRDefault="009B6A9D">
      <w:pPr>
        <w:rPr>
          <w:rFonts w:ascii="Arial" w:hAnsi="Arial" w:cs="Arial"/>
          <w:sz w:val="24"/>
          <w:szCs w:val="24"/>
        </w:rPr>
      </w:pPr>
    </w:p>
    <w:sectPr w:rsidR="009B6A9D" w:rsidRPr="00E35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F40F7"/>
    <w:multiLevelType w:val="hybridMultilevel"/>
    <w:tmpl w:val="58E85272"/>
    <w:lvl w:ilvl="0" w:tplc="6A14E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56642"/>
    <w:multiLevelType w:val="hybridMultilevel"/>
    <w:tmpl w:val="6DAE4F36"/>
    <w:lvl w:ilvl="0" w:tplc="6A14E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CA"/>
    <w:rsid w:val="004006D8"/>
    <w:rsid w:val="00720DCA"/>
    <w:rsid w:val="009B6A9D"/>
    <w:rsid w:val="00E3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3304A-A246-4192-B1CF-1EE001AB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62"/>
    <w:pPr>
      <w:spacing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5762"/>
    <w:pPr>
      <w:ind w:left="720"/>
      <w:contextualSpacing/>
    </w:pPr>
  </w:style>
  <w:style w:type="table" w:styleId="TableGrid">
    <w:name w:val="Table Grid"/>
    <w:basedOn w:val="TableNormal"/>
    <w:uiPriority w:val="59"/>
    <w:rsid w:val="00E35762"/>
    <w:pPr>
      <w:spacing w:after="0" w:line="240" w:lineRule="auto"/>
    </w:pPr>
    <w:rPr>
      <w:rFonts w:eastAsiaTheme="minorEastAsia"/>
      <w:szCs w:val="22"/>
      <w:lang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5762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Chandeep Singh</dc:creator>
  <cp:keywords/>
  <dc:description/>
  <cp:lastModifiedBy>Chandeep Singh</cp:lastModifiedBy>
  <cp:revision>2</cp:revision>
  <dcterms:created xsi:type="dcterms:W3CDTF">2017-12-06T11:53:00Z</dcterms:created>
  <dcterms:modified xsi:type="dcterms:W3CDTF">2017-12-06T11:53:00Z</dcterms:modified>
</cp:coreProperties>
</file>